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84154176"/>
        <w:docPartObj>
          <w:docPartGallery w:val="Table of Contents"/>
          <w:docPartUnique/>
        </w:docPartObj>
      </w:sdtPr>
      <w:sdtEndPr>
        <w:rPr>
          <w:rFonts w:ascii="Aptos corpos" w:hAnsi="Aptos corpos"/>
          <w:b/>
          <w:bCs/>
        </w:rPr>
      </w:sdtEndPr>
      <w:sdtContent>
        <w:p w14:paraId="0CC4C8ED" w14:textId="77777777" w:rsidR="00FC076A" w:rsidRPr="00167C5C" w:rsidRDefault="00FC076A" w:rsidP="00BB24F9">
          <w:pPr>
            <w:pStyle w:val="TOCHeading"/>
            <w:jc w:val="both"/>
            <w:rPr>
              <w:rFonts w:ascii="Aptos corpos" w:hAnsi="Aptos corpos"/>
            </w:rPr>
          </w:pPr>
          <w:r w:rsidRPr="00167C5C">
            <w:rPr>
              <w:rFonts w:ascii="Aptos corpos" w:hAnsi="Aptos corpos"/>
              <w:lang w:val="es-MX"/>
            </w:rPr>
            <w:t>Contenido</w:t>
          </w:r>
        </w:p>
        <w:p w14:paraId="59EA58A1" w14:textId="5086E5A0" w:rsidR="00436D37" w:rsidRDefault="00FC076A">
          <w:pPr>
            <w:pStyle w:val="TOC2"/>
            <w:rPr>
              <w:rFonts w:eastAsiaTheme="minorEastAsia"/>
              <w:noProof/>
              <w:lang w:val="en-US"/>
            </w:rPr>
          </w:pPr>
          <w:r w:rsidRPr="00167C5C">
            <w:rPr>
              <w:rFonts w:ascii="Aptos corpos" w:hAnsi="Aptos corpos"/>
            </w:rPr>
            <w:fldChar w:fldCharType="begin"/>
          </w:r>
          <w:r w:rsidRPr="00167C5C">
            <w:rPr>
              <w:rFonts w:ascii="Aptos corpos" w:hAnsi="Aptos corpos"/>
            </w:rPr>
            <w:instrText xml:space="preserve"> TOC \o "1-3" \h \z \u </w:instrText>
          </w:r>
          <w:r w:rsidRPr="00167C5C">
            <w:rPr>
              <w:rFonts w:ascii="Aptos corpos" w:hAnsi="Aptos corpos"/>
            </w:rPr>
            <w:fldChar w:fldCharType="separate"/>
          </w:r>
          <w:hyperlink w:anchor="_Toc200354364" w:history="1">
            <w:r w:rsidR="00436D37" w:rsidRPr="00763A4F">
              <w:rPr>
                <w:rStyle w:val="Hyperlink"/>
                <w:rFonts w:ascii="Aptos corpos" w:hAnsi="Aptos corpos"/>
                <w:noProof/>
                <w:lang w:val="es-ES" w:eastAsia="es-ES"/>
              </w:rPr>
              <w:t>1. Objetivo del Cargo</w:t>
            </w:r>
            <w:r w:rsidR="00436D37">
              <w:rPr>
                <w:noProof/>
                <w:webHidden/>
              </w:rPr>
              <w:tab/>
            </w:r>
            <w:r w:rsidR="00436D37">
              <w:rPr>
                <w:noProof/>
                <w:webHidden/>
              </w:rPr>
              <w:fldChar w:fldCharType="begin"/>
            </w:r>
            <w:r w:rsidR="00436D37">
              <w:rPr>
                <w:noProof/>
                <w:webHidden/>
              </w:rPr>
              <w:instrText xml:space="preserve"> PAGEREF _Toc200354364 \h </w:instrText>
            </w:r>
            <w:r w:rsidR="00436D37">
              <w:rPr>
                <w:noProof/>
                <w:webHidden/>
              </w:rPr>
            </w:r>
            <w:r w:rsidR="00436D37">
              <w:rPr>
                <w:noProof/>
                <w:webHidden/>
              </w:rPr>
              <w:fldChar w:fldCharType="separate"/>
            </w:r>
            <w:r w:rsidR="00E7217F">
              <w:rPr>
                <w:noProof/>
                <w:webHidden/>
              </w:rPr>
              <w:t>2</w:t>
            </w:r>
            <w:r w:rsidR="00436D37">
              <w:rPr>
                <w:noProof/>
                <w:webHidden/>
              </w:rPr>
              <w:fldChar w:fldCharType="end"/>
            </w:r>
          </w:hyperlink>
        </w:p>
        <w:p w14:paraId="0E56FC5F" w14:textId="4B06E938" w:rsidR="00436D37" w:rsidRDefault="00436D37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365" w:history="1">
            <w:r w:rsidRPr="00763A4F">
              <w:rPr>
                <w:rStyle w:val="Hyperlink"/>
                <w:rFonts w:ascii="Aptos corpos" w:hAnsi="Aptos corpos"/>
                <w:noProof/>
                <w:lang w:val="es-ES" w:eastAsia="es-ES"/>
              </w:rPr>
              <w:t>2. Responsabilidades Principales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217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C80DC" w14:textId="75A48EE3" w:rsidR="00436D37" w:rsidRDefault="00436D37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366" w:history="1">
            <w:r w:rsidRPr="00763A4F">
              <w:rPr>
                <w:rStyle w:val="Hyperlink"/>
                <w:rFonts w:ascii="Aptos corpos" w:eastAsia="Times New Roman" w:hAnsi="Aptos corpos"/>
                <w:noProof/>
                <w:lang w:val="es-ES" w:eastAsia="es-ES"/>
              </w:rPr>
              <w:t>3. Requisitos del Cargo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21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8422C" w14:textId="3F41AD75" w:rsidR="00436D37" w:rsidRDefault="00436D37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367" w:history="1">
            <w:r w:rsidRPr="00763A4F">
              <w:rPr>
                <w:rStyle w:val="Hyperlink"/>
                <w:rFonts w:ascii="Aptos corpos" w:hAnsi="Aptos corpos"/>
                <w:noProof/>
                <w:lang w:val="es-ES" w:eastAsia="es-ES"/>
              </w:rPr>
              <w:t>4. Relaciones Organizacionales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21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F9269" w14:textId="31051BA2" w:rsidR="00436D37" w:rsidRDefault="00436D37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368" w:history="1">
            <w:r w:rsidRPr="00763A4F">
              <w:rPr>
                <w:rStyle w:val="Hyperlink"/>
                <w:rFonts w:ascii="Aptos corpos" w:hAnsi="Aptos corpos"/>
                <w:noProof/>
                <w:lang w:val="es-ES" w:eastAsia="es-ES"/>
              </w:rPr>
              <w:t>5. Indicadores de Desempeño (KPI)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21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0ACE0" w14:textId="62048315" w:rsidR="00436D37" w:rsidRDefault="00436D37">
          <w:pPr>
            <w:pStyle w:val="TOC2"/>
            <w:rPr>
              <w:rFonts w:eastAsiaTheme="minorEastAsia"/>
              <w:noProof/>
              <w:lang w:val="en-US"/>
            </w:rPr>
          </w:pPr>
          <w:hyperlink w:anchor="_Toc200354369" w:history="1">
            <w:r w:rsidRPr="00763A4F">
              <w:rPr>
                <w:rStyle w:val="Hyperlink"/>
                <w:noProof/>
              </w:rPr>
              <w:t>6.- 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_Toc200354369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7217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B51BC" w14:textId="6C74C20C" w:rsidR="00FC076A" w:rsidRPr="00167C5C" w:rsidRDefault="00FC076A" w:rsidP="00BB24F9">
          <w:pPr>
            <w:jc w:val="both"/>
            <w:rPr>
              <w:rFonts w:ascii="Aptos corpos" w:hAnsi="Aptos corpos"/>
            </w:rPr>
          </w:pPr>
          <w:r w:rsidRPr="00167C5C">
            <w:rPr>
              <w:rFonts w:ascii="Aptos corpos" w:hAnsi="Aptos corpos"/>
              <w:b/>
              <w:bCs/>
              <w:lang w:val="es-MX"/>
            </w:rPr>
            <w:fldChar w:fldCharType="end"/>
          </w:r>
        </w:p>
      </w:sdtContent>
    </w:sdt>
    <w:p w14:paraId="1E1B8D70" w14:textId="77777777" w:rsidR="00FC076A" w:rsidRPr="00167C5C" w:rsidRDefault="00FC076A" w:rsidP="00BB24F9">
      <w:pPr>
        <w:pStyle w:val="NoSpacing"/>
        <w:jc w:val="both"/>
        <w:rPr>
          <w:rFonts w:ascii="Aptos corpos" w:hAnsi="Aptos corpos"/>
        </w:rPr>
      </w:pPr>
    </w:p>
    <w:p w14:paraId="40EE8B89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38F62270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28010797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1B579AEC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29A1D3BF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3476DF53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07A0EFED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4229A060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0F057029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1E3FFBEF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71E6B69D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6FE5071C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24A7A186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7CC3FA16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072F108A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3B09BAE4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44075875" w14:textId="77777777" w:rsidR="003679C5" w:rsidRPr="00167C5C" w:rsidRDefault="003679C5" w:rsidP="00BB24F9">
      <w:pPr>
        <w:pStyle w:val="NoSpacing"/>
        <w:jc w:val="both"/>
        <w:rPr>
          <w:rFonts w:ascii="Aptos corpos" w:hAnsi="Aptos corpos"/>
        </w:rPr>
      </w:pPr>
    </w:p>
    <w:p w14:paraId="4723D8A6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58386F6C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070E0A38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71795584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6B87CBA7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3C521C85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33900B8A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786E3DF7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5A6AE0EA" w14:textId="77777777" w:rsidR="005B1E98" w:rsidRDefault="005B1E98" w:rsidP="00BB24F9">
      <w:pPr>
        <w:pStyle w:val="NoSpacing"/>
        <w:jc w:val="both"/>
        <w:rPr>
          <w:rFonts w:ascii="Aptos corpos" w:hAnsi="Aptos corpos"/>
        </w:rPr>
      </w:pPr>
    </w:p>
    <w:p w14:paraId="79F2371E" w14:textId="77777777" w:rsidR="00C35F09" w:rsidRDefault="00C35F09" w:rsidP="00BB24F9">
      <w:pPr>
        <w:pStyle w:val="NoSpacing"/>
        <w:jc w:val="both"/>
        <w:rPr>
          <w:rFonts w:ascii="Aptos corpos" w:hAnsi="Aptos corpos"/>
        </w:rPr>
      </w:pPr>
    </w:p>
    <w:p w14:paraId="20901157" w14:textId="77777777" w:rsidR="00C35F09" w:rsidRDefault="00C35F09" w:rsidP="00BB24F9">
      <w:pPr>
        <w:pStyle w:val="NoSpacing"/>
        <w:jc w:val="both"/>
        <w:rPr>
          <w:rFonts w:ascii="Aptos corpos" w:hAnsi="Aptos corpos"/>
        </w:rPr>
      </w:pPr>
    </w:p>
    <w:p w14:paraId="64697F0C" w14:textId="77777777" w:rsidR="00C35F09" w:rsidRDefault="00C35F09" w:rsidP="00BB24F9">
      <w:pPr>
        <w:pStyle w:val="NoSpacing"/>
        <w:jc w:val="both"/>
        <w:rPr>
          <w:rFonts w:ascii="Aptos corpos" w:hAnsi="Aptos corpos"/>
        </w:rPr>
      </w:pPr>
    </w:p>
    <w:p w14:paraId="17ADCF2D" w14:textId="77777777" w:rsidR="00C35F09" w:rsidRPr="00167C5C" w:rsidRDefault="00C35F09" w:rsidP="00BB24F9">
      <w:pPr>
        <w:pStyle w:val="NoSpacing"/>
        <w:jc w:val="both"/>
        <w:rPr>
          <w:rFonts w:ascii="Aptos corpos" w:hAnsi="Aptos corpos"/>
        </w:rPr>
      </w:pPr>
    </w:p>
    <w:p w14:paraId="224FA252" w14:textId="77777777" w:rsidR="005B1E98" w:rsidRPr="00167C5C" w:rsidRDefault="005B1E98" w:rsidP="00BB24F9">
      <w:pPr>
        <w:pStyle w:val="NoSpacing"/>
        <w:jc w:val="both"/>
        <w:rPr>
          <w:rFonts w:ascii="Aptos corpos" w:hAnsi="Aptos corpos"/>
        </w:rPr>
      </w:pPr>
    </w:p>
    <w:p w14:paraId="6D63D661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bookmarkStart w:id="0" w:name="_Toc200354364"/>
      <w:r w:rsidRPr="00167C5C">
        <w:rPr>
          <w:rStyle w:val="Heading2Char"/>
          <w:rFonts w:ascii="Aptos corpos" w:hAnsi="Aptos corpos"/>
          <w:lang w:val="es-ES" w:eastAsia="es-ES"/>
        </w:rPr>
        <w:lastRenderedPageBreak/>
        <w:t>1. Objetivo del Cargo</w:t>
      </w:r>
      <w:bookmarkEnd w:id="0"/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El Gerente Comercial es responsable de desarrollar y ejecutar la estrategia comercial de la organización, asegurando el crecimiento sostenido de las ventas y la expansión de la cartera de clientes. Su principal objetivo es liderar las actividades comerciales, incluyendo la gestión del equipo de ventas, el desarrollo de relaciones con clientes y la optimización de los procesos comerciales, alineándose con los objetivos estratégicos de la empresa y las normativas ISO 9001, 14001 y 45001.</w:t>
      </w:r>
    </w:p>
    <w:p w14:paraId="2A242A38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bookmarkStart w:id="1" w:name="_Toc200354365"/>
      <w:r w:rsidRPr="00167C5C">
        <w:rPr>
          <w:rStyle w:val="Heading2Char"/>
          <w:rFonts w:ascii="Aptos corpos" w:hAnsi="Aptos corpos"/>
          <w:lang w:val="es-ES" w:eastAsia="es-ES"/>
        </w:rPr>
        <w:t>2. Responsabilidades Principales</w:t>
      </w:r>
      <w:bookmarkEnd w:id="1"/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Desarrollo y Ejecución de Estrategias Comerciales: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Definir, en colaboración con la alta dirección, las metas comerciales y las estrategias para alcanzarlas.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Desarrollar e implementar planes de ventas orientados a la adquisición de nuevos clientes y la retención de los actuales.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Identificar nuevas oportunidades de negocio en mercados actuales y potenciales.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Monitorear el desempeño de las estrategias comerciales y realizar ajustes cuando sea necesario para garantizar el cumplimiento de los objetivos.</w:t>
      </w:r>
    </w:p>
    <w:p w14:paraId="48747E3C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Gestión del Equipo de Ventas: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Liderar, motivar y capacitar al equipo de ventas para mejorar su desempeño y alcanzar los objetivos comerciales.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Establecer metas individuales y colectivas para el equipo de ventas, realizando seguimientos periódicos y proporcionando retroalimentación constructiva.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Coordinar con otros departamentos (marketing, atención al cliente, logística) para asegurar el apoyo necesario al equipo de ventas.</w:t>
      </w:r>
    </w:p>
    <w:p w14:paraId="381BA01C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Relaciones con Clientes y Negociación Comercial: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Establecer y mantener relaciones estratégicas con clientes clave y prospectos, asegurando altos niveles de satisfacción y fidelización.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Negociar condiciones comerciales, precios y acuerdos con clientes y proveedores, buscando siempre maximizar la rentabilidad.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Resolver inquietudes o problemas de clientes de manera eficaz, asegurando la satisfacción continua.</w:t>
      </w:r>
    </w:p>
    <w:p w14:paraId="16DA239F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Análisis de Mercado y Competencia: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Realizar estudios de mercado para identificar tendencias, evaluar la competencia y conocer las necesidades del cliente.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Analizar los datos de ventas y generar informes sobre el rendimiento del mercado, estableciendo estrategias para mejorar la penetración en el mismo.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Ajustar las estrategias comerciales en función de los cambios del mercado y las condiciones económicas.</w:t>
      </w:r>
    </w:p>
    <w:p w14:paraId="49954F3F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Cumplimiento de Normativas y Procedimientos: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Asegurar que todas las actividades comerciales cumplan con las políticas internas de la empresa, así como con las normativas ISO 9001, 14001 y 45001 relacionadas con calidad, medio ambiente y seguridad.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Implementar políticas comerciales que estén alineadas con las normativas ambientales y de seguridad laboral.</w:t>
      </w:r>
    </w:p>
    <w:p w14:paraId="000DFE7B" w14:textId="77777777" w:rsidR="00167C5C" w:rsidRPr="00167C5C" w:rsidRDefault="00167C5C" w:rsidP="00167C5C">
      <w:pPr>
        <w:pStyle w:val="Heading2"/>
        <w:rPr>
          <w:rFonts w:ascii="Aptos corpos" w:eastAsia="Times New Roman" w:hAnsi="Aptos corpos"/>
          <w:lang w:val="es-ES" w:eastAsia="es-ES"/>
        </w:rPr>
      </w:pPr>
      <w:bookmarkStart w:id="2" w:name="_Toc200354366"/>
      <w:r w:rsidRPr="00167C5C">
        <w:rPr>
          <w:rFonts w:ascii="Aptos corpos" w:eastAsia="Times New Roman" w:hAnsi="Aptos corpos"/>
          <w:lang w:val="es-ES" w:eastAsia="es-ES"/>
        </w:rPr>
        <w:lastRenderedPageBreak/>
        <w:t>3. Requisitos del Cargo</w:t>
      </w:r>
      <w:bookmarkEnd w:id="2"/>
    </w:p>
    <w:p w14:paraId="33E858F3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Formación Académica: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Título universitario en Administración de Empresas, Marketing, Ingeniería Industrial o áreas afines.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Formación complementaria en ventas, negociación, gestión de clientes o estrategias comerciales (deseable).</w:t>
      </w:r>
    </w:p>
    <w:p w14:paraId="73A938D1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Experiencia: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Experiencia mínima de 5 años en cargos comerciales, con al menos 3 años en posiciones de liderazgo.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Conocimiento en la elaboración y ejecución de planes de ventas, marketing y estrategias comerciales.</w:t>
      </w:r>
    </w:p>
    <w:p w14:paraId="3DF5AFE6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Habilidades:</w:t>
      </w:r>
    </w:p>
    <w:p w14:paraId="1569DBB4" w14:textId="77777777" w:rsidR="00167C5C" w:rsidRPr="00167C5C" w:rsidRDefault="00167C5C" w:rsidP="00167C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Capacidad de liderazgo y motivación de equipos.</w:t>
      </w:r>
    </w:p>
    <w:p w14:paraId="191E575E" w14:textId="77777777" w:rsidR="00167C5C" w:rsidRPr="00167C5C" w:rsidRDefault="00167C5C" w:rsidP="00167C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Excelentes habilidades de negociación y cierre de ventas.</w:t>
      </w:r>
    </w:p>
    <w:p w14:paraId="3C0A75DC" w14:textId="77777777" w:rsidR="00167C5C" w:rsidRPr="00167C5C" w:rsidRDefault="00167C5C" w:rsidP="00167C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Habilidades analíticas para evaluar el rendimiento de las ventas y generar estrategias efectivas.</w:t>
      </w:r>
    </w:p>
    <w:p w14:paraId="7858420C" w14:textId="77777777" w:rsidR="00167C5C" w:rsidRPr="00167C5C" w:rsidRDefault="00167C5C" w:rsidP="00167C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Capacidad para tomar decisiones basadas en datos y resultados.</w:t>
      </w:r>
    </w:p>
    <w:p w14:paraId="6CEAD159" w14:textId="77777777" w:rsidR="00167C5C" w:rsidRPr="00167C5C" w:rsidRDefault="00167C5C" w:rsidP="00167C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Buena comunicación y habilidades interpersonales para tratar con clientes y equipos internos.</w:t>
      </w:r>
    </w:p>
    <w:p w14:paraId="076E4171" w14:textId="77777777" w:rsidR="00167C5C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Conocimientos Técnicos: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Conocimiento en análisis de mercado y de la competencia.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Manejo de herramientas de gestión de ventas y CRM.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Conocimiento en la implementación de normas ISO 9001, 14001 y 45001.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• Conocimiento en la gestión de relaciones con clientes y negociación comercial.</w:t>
      </w:r>
    </w:p>
    <w:p w14:paraId="2BD13424" w14:textId="77777777" w:rsid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bookmarkStart w:id="3" w:name="_Toc200354367"/>
      <w:r w:rsidRPr="00167C5C">
        <w:rPr>
          <w:rStyle w:val="Heading2Char"/>
          <w:rFonts w:ascii="Aptos corpos" w:hAnsi="Aptos corpos"/>
          <w:lang w:val="es-ES" w:eastAsia="es-ES"/>
        </w:rPr>
        <w:t>4. Relaciones Organizacionales</w:t>
      </w:r>
      <w:bookmarkEnd w:id="3"/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El Gerente Comercial interactúa con diferentes áreas dentro de la empresa y mantiene relaciones externas con clientes, proveedores y aliados estratégicos.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Colaboración interna: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Trabaja estrechamente con los equipos de marketing, operaciones, logística y atención al cliente para garantizar que las estrategias comerciales sean efectivas.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Gestión del equipo: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Supervisa, guía y apoya al equipo de ventas para garantizar que se alcancen los objetivos comerciales.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Interacción externa: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Mantiene relaciones con clientes clave, proveedores, distribuidores y otros socios estratégicos para asegurar la expansión y satisfacción del cliente.</w:t>
      </w:r>
    </w:p>
    <w:p w14:paraId="2E4A2474" w14:textId="77777777" w:rsidR="00C35F09" w:rsidRDefault="00C35F09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63471285" w14:textId="77777777" w:rsidR="00C35F09" w:rsidRDefault="00C35F09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27FBE534" w14:textId="77777777" w:rsidR="00C35F09" w:rsidRDefault="00C35F09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55B8E1A7" w14:textId="77777777" w:rsidR="00C35F09" w:rsidRDefault="00C35F09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338B51A0" w14:textId="77777777" w:rsidR="00C35F09" w:rsidRPr="00167C5C" w:rsidRDefault="00C35F09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7FAA976D" w14:textId="76528895" w:rsidR="00341FAB" w:rsidRPr="00167C5C" w:rsidRDefault="00167C5C" w:rsidP="00167C5C">
      <w:pPr>
        <w:spacing w:before="100" w:beforeAutospacing="1" w:after="100" w:afterAutospacing="1" w:line="240" w:lineRule="auto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bookmarkStart w:id="4" w:name="_Toc200354368"/>
      <w:r w:rsidRPr="00167C5C">
        <w:rPr>
          <w:rStyle w:val="Heading2Char"/>
          <w:rFonts w:ascii="Aptos corpos" w:hAnsi="Aptos corpos"/>
          <w:lang w:val="es-ES" w:eastAsia="es-ES"/>
        </w:rPr>
        <w:lastRenderedPageBreak/>
        <w:t>5. Indicadores de Desempeño (KPI)</w:t>
      </w:r>
      <w:bookmarkEnd w:id="4"/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Cumplimiento de objetivos de ventas: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Porcentaje de metas de ventas alcanzadas, tanto a nivel individual como grupal.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Crecimiento de la cartera de clientes: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Número de nuevos clientes adquiridos y el crecimiento de la cartera existente.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Rentabilidad comercial: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Margen de beneficio generado por las actividades comerciales y la rentabilidad de los acuerdos comerciales.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Satisfacción del cliente: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Evaluación del nivel de satisfacción de los clientes mediante encuestas y retroalimentación.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Eficiencia en el proceso de ventas: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Tiempo promedio de conversión de prospectos a clientes, desde el primer contacto hasta el cierre de la venta.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 xml:space="preserve">• </w:t>
      </w:r>
      <w:r w:rsidRPr="00167C5C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Cumplimiento de normativas ISO:</w:t>
      </w:r>
      <w:r w:rsidRPr="00167C5C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Porcentaje de cumplimiento de las normativas ISO 9001, 14001 y 45001 en las actividades comerciales.</w:t>
      </w:r>
    </w:p>
    <w:p w14:paraId="03BEC261" w14:textId="3C144054" w:rsidR="00B945EC" w:rsidRPr="00AB4DAA" w:rsidRDefault="006F2E28" w:rsidP="00266A93">
      <w:pPr>
        <w:pStyle w:val="Heading2"/>
        <w:jc w:val="both"/>
      </w:pPr>
      <w:bookmarkStart w:id="5" w:name="_Toc200354369"/>
      <w:r w:rsidRPr="00AB4DAA">
        <w:t>6</w:t>
      </w:r>
      <w:r w:rsidR="001C3588" w:rsidRPr="00AB4DAA">
        <w:t xml:space="preserve">.- </w:t>
      </w:r>
      <w:r w:rsidR="00B945EC" w:rsidRPr="00AB4DAA">
        <w:t>Historial de Versiones</w:t>
      </w:r>
      <w:bookmarkEnd w:id="5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:rsidRPr="005E2951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Aprueba</w:t>
            </w:r>
          </w:p>
        </w:tc>
      </w:tr>
      <w:tr w:rsidR="00B945EC" w:rsidRPr="005E2951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00</w:t>
            </w:r>
            <w:r w:rsidR="00992657" w:rsidRPr="005E2951">
              <w:rPr>
                <w:rFonts w:ascii="Aptos corpos" w:hAnsi="Aptos corpos"/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1236F28F" w:rsidR="00B945EC" w:rsidRPr="005E2951" w:rsidRDefault="00992657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30</w:t>
            </w:r>
            <w:r w:rsidR="00B945EC" w:rsidRPr="005E2951">
              <w:rPr>
                <w:rFonts w:ascii="Aptos corpos" w:hAnsi="Aptos corpos"/>
                <w:lang w:val="es-419"/>
              </w:rPr>
              <w:t>.0</w:t>
            </w:r>
            <w:r w:rsidRPr="005E2951">
              <w:rPr>
                <w:rFonts w:ascii="Aptos corpos" w:hAnsi="Aptos corpos"/>
                <w:lang w:val="es-419"/>
              </w:rPr>
              <w:t>1</w:t>
            </w:r>
            <w:r w:rsidR="00B945EC" w:rsidRPr="005E2951">
              <w:rPr>
                <w:rFonts w:ascii="Aptos corpos" w:hAnsi="Aptos corpos"/>
                <w:lang w:val="es-419"/>
              </w:rPr>
              <w:t>.2024</w:t>
            </w:r>
          </w:p>
        </w:tc>
        <w:tc>
          <w:tcPr>
            <w:tcW w:w="5490" w:type="dxa"/>
          </w:tcPr>
          <w:p w14:paraId="27C5B6C4" w14:textId="438C39F6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CEO</w:t>
            </w:r>
          </w:p>
        </w:tc>
      </w:tr>
      <w:tr w:rsidR="00B945EC" w:rsidRPr="005E2951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  <w:tr w:rsidR="00B945EC" w:rsidRPr="005E2951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</w:tbl>
    <w:p w14:paraId="562DFDE5" w14:textId="77777777" w:rsidR="00B945EC" w:rsidRPr="005E2951" w:rsidRDefault="00B945EC" w:rsidP="00266A93">
      <w:pPr>
        <w:jc w:val="both"/>
        <w:rPr>
          <w:rFonts w:ascii="Aptos corpos" w:hAnsi="Aptos corpos"/>
          <w:lang w:val="es-419"/>
        </w:rPr>
      </w:pPr>
    </w:p>
    <w:sectPr w:rsidR="00B945EC" w:rsidRPr="005E2951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39E7" w14:textId="77777777" w:rsidR="00101AD1" w:rsidRDefault="00101AD1" w:rsidP="003A4E23">
      <w:pPr>
        <w:spacing w:after="0" w:line="240" w:lineRule="auto"/>
      </w:pPr>
      <w:r>
        <w:separator/>
      </w:r>
    </w:p>
  </w:endnote>
  <w:endnote w:type="continuationSeparator" w:id="0">
    <w:p w14:paraId="2B8C4AC5" w14:textId="77777777" w:rsidR="00101AD1" w:rsidRDefault="00101AD1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EECA" w14:textId="77777777" w:rsidR="00101AD1" w:rsidRDefault="00101AD1" w:rsidP="003A4E23">
      <w:pPr>
        <w:spacing w:after="0" w:line="240" w:lineRule="auto"/>
      </w:pPr>
      <w:r>
        <w:separator/>
      </w:r>
    </w:p>
  </w:footnote>
  <w:footnote w:type="continuationSeparator" w:id="0">
    <w:p w14:paraId="70050B66" w14:textId="77777777" w:rsidR="00101AD1" w:rsidRDefault="00101AD1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13F8A158" w14:textId="15E38342" w:rsidR="00AF6E33" w:rsidRPr="00AF6E33" w:rsidRDefault="00C35F09" w:rsidP="00AF6E33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42F3D4A" wp14:editId="493B2EFD">
                <wp:simplePos x="0" y="0"/>
                <wp:positionH relativeFrom="column">
                  <wp:posOffset>-71755</wp:posOffset>
                </wp:positionH>
                <wp:positionV relativeFrom="paragraph">
                  <wp:posOffset>-74930</wp:posOffset>
                </wp:positionV>
                <wp:extent cx="1836420" cy="592280"/>
                <wp:effectExtent l="0" t="0" r="0" b="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420" cy="59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3" w:type="dxa"/>
        </w:tcPr>
        <w:p w14:paraId="44527247" w14:textId="28FB9D7D" w:rsidR="00B945EC" w:rsidRPr="00B945EC" w:rsidRDefault="00BB24F9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79B4BF8F" w:rsidR="00B945EC" w:rsidRPr="005E2951" w:rsidRDefault="006F2E28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5E2951">
            <w:rPr>
              <w:sz w:val="20"/>
              <w:szCs w:val="20"/>
            </w:rPr>
            <w:t>DES  0</w:t>
          </w:r>
          <w:r w:rsidR="00167C5C">
            <w:rPr>
              <w:sz w:val="20"/>
              <w:szCs w:val="20"/>
            </w:rPr>
            <w:t>11</w:t>
          </w:r>
          <w:r w:rsidR="000D5F16" w:rsidRPr="005E2951">
            <w:rPr>
              <w:sz w:val="20"/>
              <w:szCs w:val="20"/>
            </w:rPr>
            <w:t>-Descriptor de Cargo</w:t>
          </w:r>
          <w:r w:rsidR="003C1504" w:rsidRPr="005E2951">
            <w:rPr>
              <w:sz w:val="20"/>
              <w:szCs w:val="20"/>
            </w:rPr>
            <w:t>|</w:t>
          </w:r>
          <w:r w:rsidR="000D5F16" w:rsidRPr="005E2951">
            <w:rPr>
              <w:sz w:val="20"/>
              <w:szCs w:val="20"/>
            </w:rPr>
            <w:t xml:space="preserve"> </w:t>
          </w:r>
          <w:r w:rsidR="00167C5C" w:rsidRPr="00167C5C">
            <w:rPr>
              <w:sz w:val="20"/>
              <w:szCs w:val="20"/>
            </w:rPr>
            <w:t>Asistente Comercial</w:t>
          </w:r>
        </w:p>
      </w:tc>
      <w:tc>
        <w:tcPr>
          <w:tcW w:w="1980" w:type="dxa"/>
        </w:tcPr>
        <w:p w14:paraId="6B0138BC" w14:textId="7E1A9088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DD6980">
            <w:rPr>
              <w:sz w:val="20"/>
              <w:szCs w:val="20"/>
            </w:rPr>
            <w:t>01</w:t>
          </w:r>
          <w:r w:rsidR="00DD6980" w:rsidRPr="00B945EC">
            <w:rPr>
              <w:sz w:val="20"/>
              <w:szCs w:val="20"/>
            </w:rPr>
            <w:t>.</w:t>
          </w:r>
          <w:r w:rsidR="00DD6980">
            <w:rPr>
              <w:sz w:val="20"/>
              <w:szCs w:val="20"/>
            </w:rPr>
            <w:t>12</w:t>
          </w:r>
          <w:r w:rsidR="00DD6980"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20AC716C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DD6980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0B3D6B10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55B"/>
    <w:multiLevelType w:val="multilevel"/>
    <w:tmpl w:val="5D1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35110"/>
    <w:multiLevelType w:val="hybridMultilevel"/>
    <w:tmpl w:val="0B7C0E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1A3"/>
    <w:multiLevelType w:val="hybridMultilevel"/>
    <w:tmpl w:val="B128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19E8"/>
    <w:multiLevelType w:val="multilevel"/>
    <w:tmpl w:val="16A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D4160"/>
    <w:multiLevelType w:val="multilevel"/>
    <w:tmpl w:val="8E8A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5774E"/>
    <w:multiLevelType w:val="multilevel"/>
    <w:tmpl w:val="7E2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05B28"/>
    <w:multiLevelType w:val="multilevel"/>
    <w:tmpl w:val="9B84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93721"/>
    <w:multiLevelType w:val="multilevel"/>
    <w:tmpl w:val="349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606AF"/>
    <w:multiLevelType w:val="multilevel"/>
    <w:tmpl w:val="28B0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FB03BB"/>
    <w:multiLevelType w:val="multilevel"/>
    <w:tmpl w:val="82E8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B799F"/>
    <w:multiLevelType w:val="multilevel"/>
    <w:tmpl w:val="3DD8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72264"/>
    <w:multiLevelType w:val="multilevel"/>
    <w:tmpl w:val="0714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C263F"/>
    <w:multiLevelType w:val="multilevel"/>
    <w:tmpl w:val="E096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63E1E"/>
    <w:multiLevelType w:val="multilevel"/>
    <w:tmpl w:val="912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431E04"/>
    <w:multiLevelType w:val="multilevel"/>
    <w:tmpl w:val="4C2A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61620"/>
    <w:multiLevelType w:val="multilevel"/>
    <w:tmpl w:val="087A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0FCE"/>
    <w:multiLevelType w:val="multilevel"/>
    <w:tmpl w:val="2590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3373C"/>
    <w:multiLevelType w:val="multilevel"/>
    <w:tmpl w:val="5C0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57EE0"/>
    <w:multiLevelType w:val="multilevel"/>
    <w:tmpl w:val="7842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C5916"/>
    <w:multiLevelType w:val="multilevel"/>
    <w:tmpl w:val="F6A6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E42EA3"/>
    <w:multiLevelType w:val="multilevel"/>
    <w:tmpl w:val="C03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A6F28"/>
    <w:multiLevelType w:val="multilevel"/>
    <w:tmpl w:val="36BE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94814"/>
    <w:multiLevelType w:val="multilevel"/>
    <w:tmpl w:val="C2A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20430"/>
    <w:multiLevelType w:val="multilevel"/>
    <w:tmpl w:val="B11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E5C6B"/>
    <w:multiLevelType w:val="multilevel"/>
    <w:tmpl w:val="748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4793C"/>
    <w:multiLevelType w:val="multilevel"/>
    <w:tmpl w:val="6F4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4E27AF"/>
    <w:multiLevelType w:val="multilevel"/>
    <w:tmpl w:val="1D94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709195">
    <w:abstractNumId w:val="23"/>
  </w:num>
  <w:num w:numId="2" w16cid:durableId="753278940">
    <w:abstractNumId w:val="0"/>
  </w:num>
  <w:num w:numId="3" w16cid:durableId="1347174837">
    <w:abstractNumId w:val="22"/>
  </w:num>
  <w:num w:numId="4" w16cid:durableId="1228687649">
    <w:abstractNumId w:val="26"/>
  </w:num>
  <w:num w:numId="5" w16cid:durableId="543643284">
    <w:abstractNumId w:val="5"/>
  </w:num>
  <w:num w:numId="6" w16cid:durableId="1002271594">
    <w:abstractNumId w:val="7"/>
  </w:num>
  <w:num w:numId="7" w16cid:durableId="454715374">
    <w:abstractNumId w:val="21"/>
  </w:num>
  <w:num w:numId="8" w16cid:durableId="1645116190">
    <w:abstractNumId w:val="14"/>
  </w:num>
  <w:num w:numId="9" w16cid:durableId="35814341">
    <w:abstractNumId w:val="20"/>
  </w:num>
  <w:num w:numId="10" w16cid:durableId="1276599715">
    <w:abstractNumId w:val="3"/>
  </w:num>
  <w:num w:numId="11" w16cid:durableId="1582107936">
    <w:abstractNumId w:val="25"/>
  </w:num>
  <w:num w:numId="12" w16cid:durableId="1272469920">
    <w:abstractNumId w:val="2"/>
  </w:num>
  <w:num w:numId="13" w16cid:durableId="843980409">
    <w:abstractNumId w:val="11"/>
  </w:num>
  <w:num w:numId="14" w16cid:durableId="690181701">
    <w:abstractNumId w:val="4"/>
  </w:num>
  <w:num w:numId="15" w16cid:durableId="2106606024">
    <w:abstractNumId w:val="17"/>
  </w:num>
  <w:num w:numId="16" w16cid:durableId="159587055">
    <w:abstractNumId w:val="15"/>
  </w:num>
  <w:num w:numId="17" w16cid:durableId="1573542285">
    <w:abstractNumId w:val="24"/>
  </w:num>
  <w:num w:numId="18" w16cid:durableId="223567252">
    <w:abstractNumId w:val="12"/>
  </w:num>
  <w:num w:numId="19" w16cid:durableId="1995912809">
    <w:abstractNumId w:val="13"/>
  </w:num>
  <w:num w:numId="20" w16cid:durableId="1510287555">
    <w:abstractNumId w:val="1"/>
  </w:num>
  <w:num w:numId="21" w16cid:durableId="27533194">
    <w:abstractNumId w:val="8"/>
  </w:num>
  <w:num w:numId="22" w16cid:durableId="1099255531">
    <w:abstractNumId w:val="6"/>
  </w:num>
  <w:num w:numId="23" w16cid:durableId="36129950">
    <w:abstractNumId w:val="16"/>
  </w:num>
  <w:num w:numId="24" w16cid:durableId="739641656">
    <w:abstractNumId w:val="19"/>
  </w:num>
  <w:num w:numId="25" w16cid:durableId="327759331">
    <w:abstractNumId w:val="9"/>
  </w:num>
  <w:num w:numId="26" w16cid:durableId="882061455">
    <w:abstractNumId w:val="10"/>
  </w:num>
  <w:num w:numId="27" w16cid:durableId="90888597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42C5F"/>
    <w:rsid w:val="00075DB6"/>
    <w:rsid w:val="00076227"/>
    <w:rsid w:val="00095278"/>
    <w:rsid w:val="000A4AB9"/>
    <w:rsid w:val="000B2D24"/>
    <w:rsid w:val="000C07AD"/>
    <w:rsid w:val="000D138E"/>
    <w:rsid w:val="000D5F16"/>
    <w:rsid w:val="000D7012"/>
    <w:rsid w:val="000E1F1A"/>
    <w:rsid w:val="000F0AEE"/>
    <w:rsid w:val="000F0DDC"/>
    <w:rsid w:val="00101AD1"/>
    <w:rsid w:val="0010542F"/>
    <w:rsid w:val="00111CB1"/>
    <w:rsid w:val="0011409E"/>
    <w:rsid w:val="00115721"/>
    <w:rsid w:val="001168EF"/>
    <w:rsid w:val="00122EDF"/>
    <w:rsid w:val="00135B5E"/>
    <w:rsid w:val="0014431D"/>
    <w:rsid w:val="00147438"/>
    <w:rsid w:val="00153EC8"/>
    <w:rsid w:val="001632F1"/>
    <w:rsid w:val="00165D6E"/>
    <w:rsid w:val="00166F66"/>
    <w:rsid w:val="00167C5C"/>
    <w:rsid w:val="0018210E"/>
    <w:rsid w:val="00191AC6"/>
    <w:rsid w:val="00192F93"/>
    <w:rsid w:val="001A1B36"/>
    <w:rsid w:val="001A26FB"/>
    <w:rsid w:val="001C3588"/>
    <w:rsid w:val="001C4D83"/>
    <w:rsid w:val="001D2187"/>
    <w:rsid w:val="001D514C"/>
    <w:rsid w:val="00206F54"/>
    <w:rsid w:val="00232927"/>
    <w:rsid w:val="002512D4"/>
    <w:rsid w:val="002562E5"/>
    <w:rsid w:val="00266A93"/>
    <w:rsid w:val="002736C6"/>
    <w:rsid w:val="002736F1"/>
    <w:rsid w:val="00285D58"/>
    <w:rsid w:val="002A0FCD"/>
    <w:rsid w:val="002A4978"/>
    <w:rsid w:val="002A6E48"/>
    <w:rsid w:val="002B7C79"/>
    <w:rsid w:val="002C1E8D"/>
    <w:rsid w:val="002C487D"/>
    <w:rsid w:val="002C5F86"/>
    <w:rsid w:val="002F2A45"/>
    <w:rsid w:val="002F4473"/>
    <w:rsid w:val="002F60C7"/>
    <w:rsid w:val="002F7E6F"/>
    <w:rsid w:val="003212FF"/>
    <w:rsid w:val="00341FAB"/>
    <w:rsid w:val="00353702"/>
    <w:rsid w:val="0035437D"/>
    <w:rsid w:val="003567DA"/>
    <w:rsid w:val="003658D6"/>
    <w:rsid w:val="003679C5"/>
    <w:rsid w:val="00387C1D"/>
    <w:rsid w:val="003A4E23"/>
    <w:rsid w:val="003B4E8A"/>
    <w:rsid w:val="003B5F42"/>
    <w:rsid w:val="003C1504"/>
    <w:rsid w:val="003C4687"/>
    <w:rsid w:val="003C5046"/>
    <w:rsid w:val="003D38DE"/>
    <w:rsid w:val="003D6B0A"/>
    <w:rsid w:val="003E27C8"/>
    <w:rsid w:val="003E6E28"/>
    <w:rsid w:val="003F0C3B"/>
    <w:rsid w:val="003F1A74"/>
    <w:rsid w:val="003F5A6D"/>
    <w:rsid w:val="004003E4"/>
    <w:rsid w:val="00413549"/>
    <w:rsid w:val="00421C6E"/>
    <w:rsid w:val="00431B02"/>
    <w:rsid w:val="00436D37"/>
    <w:rsid w:val="004415FA"/>
    <w:rsid w:val="00442355"/>
    <w:rsid w:val="004541E0"/>
    <w:rsid w:val="00473379"/>
    <w:rsid w:val="00494735"/>
    <w:rsid w:val="004A285A"/>
    <w:rsid w:val="004C5B63"/>
    <w:rsid w:val="00507932"/>
    <w:rsid w:val="00511DFF"/>
    <w:rsid w:val="00513FD7"/>
    <w:rsid w:val="00523913"/>
    <w:rsid w:val="00535B01"/>
    <w:rsid w:val="00535C1B"/>
    <w:rsid w:val="00547E74"/>
    <w:rsid w:val="0055163C"/>
    <w:rsid w:val="00553C59"/>
    <w:rsid w:val="00561E88"/>
    <w:rsid w:val="00582831"/>
    <w:rsid w:val="005828BB"/>
    <w:rsid w:val="00587625"/>
    <w:rsid w:val="005A13D5"/>
    <w:rsid w:val="005A19C6"/>
    <w:rsid w:val="005A2B1D"/>
    <w:rsid w:val="005A6B85"/>
    <w:rsid w:val="005B1E98"/>
    <w:rsid w:val="005C081F"/>
    <w:rsid w:val="005C6137"/>
    <w:rsid w:val="005E2951"/>
    <w:rsid w:val="005E4290"/>
    <w:rsid w:val="00606087"/>
    <w:rsid w:val="00610F9A"/>
    <w:rsid w:val="00616B89"/>
    <w:rsid w:val="00626EBF"/>
    <w:rsid w:val="006274FE"/>
    <w:rsid w:val="00630280"/>
    <w:rsid w:val="00643AB1"/>
    <w:rsid w:val="0065226B"/>
    <w:rsid w:val="00663C9D"/>
    <w:rsid w:val="00677ABC"/>
    <w:rsid w:val="00696287"/>
    <w:rsid w:val="0069769B"/>
    <w:rsid w:val="006A2C73"/>
    <w:rsid w:val="006A6D93"/>
    <w:rsid w:val="006B0721"/>
    <w:rsid w:val="006B2835"/>
    <w:rsid w:val="006C0F63"/>
    <w:rsid w:val="006C25B1"/>
    <w:rsid w:val="006D2C5C"/>
    <w:rsid w:val="006E04D9"/>
    <w:rsid w:val="006E514E"/>
    <w:rsid w:val="006E559A"/>
    <w:rsid w:val="006E6601"/>
    <w:rsid w:val="006F2E28"/>
    <w:rsid w:val="00700149"/>
    <w:rsid w:val="00711525"/>
    <w:rsid w:val="0072198F"/>
    <w:rsid w:val="00740565"/>
    <w:rsid w:val="00747BC2"/>
    <w:rsid w:val="00775DA1"/>
    <w:rsid w:val="00780186"/>
    <w:rsid w:val="007E00F1"/>
    <w:rsid w:val="007F292E"/>
    <w:rsid w:val="007F4682"/>
    <w:rsid w:val="00801A1D"/>
    <w:rsid w:val="0080688D"/>
    <w:rsid w:val="00807DA6"/>
    <w:rsid w:val="00834294"/>
    <w:rsid w:val="00853A9A"/>
    <w:rsid w:val="0088570C"/>
    <w:rsid w:val="0089393D"/>
    <w:rsid w:val="00893EDB"/>
    <w:rsid w:val="00894A07"/>
    <w:rsid w:val="00896D94"/>
    <w:rsid w:val="008B79A6"/>
    <w:rsid w:val="008C3806"/>
    <w:rsid w:val="008C436E"/>
    <w:rsid w:val="008C5104"/>
    <w:rsid w:val="008E2E96"/>
    <w:rsid w:val="008E69E8"/>
    <w:rsid w:val="008E7B9E"/>
    <w:rsid w:val="008F7515"/>
    <w:rsid w:val="0094705C"/>
    <w:rsid w:val="00957383"/>
    <w:rsid w:val="009833C3"/>
    <w:rsid w:val="009918FF"/>
    <w:rsid w:val="00992657"/>
    <w:rsid w:val="009962B7"/>
    <w:rsid w:val="009A353F"/>
    <w:rsid w:val="009B54D4"/>
    <w:rsid w:val="009D0729"/>
    <w:rsid w:val="009E0A76"/>
    <w:rsid w:val="00A07734"/>
    <w:rsid w:val="00A122AD"/>
    <w:rsid w:val="00A3768C"/>
    <w:rsid w:val="00A54B57"/>
    <w:rsid w:val="00A62C10"/>
    <w:rsid w:val="00A938DC"/>
    <w:rsid w:val="00A96A1D"/>
    <w:rsid w:val="00AA0BFD"/>
    <w:rsid w:val="00AA34C8"/>
    <w:rsid w:val="00AA4A8E"/>
    <w:rsid w:val="00AA7615"/>
    <w:rsid w:val="00AB4DAA"/>
    <w:rsid w:val="00AC589D"/>
    <w:rsid w:val="00AD1A47"/>
    <w:rsid w:val="00AD3903"/>
    <w:rsid w:val="00AF6E33"/>
    <w:rsid w:val="00AF73D9"/>
    <w:rsid w:val="00B1345A"/>
    <w:rsid w:val="00B2417D"/>
    <w:rsid w:val="00B31FC3"/>
    <w:rsid w:val="00B4003A"/>
    <w:rsid w:val="00B41694"/>
    <w:rsid w:val="00B4350A"/>
    <w:rsid w:val="00B56161"/>
    <w:rsid w:val="00B57C15"/>
    <w:rsid w:val="00B66BEC"/>
    <w:rsid w:val="00B7161D"/>
    <w:rsid w:val="00B77FA6"/>
    <w:rsid w:val="00B945EC"/>
    <w:rsid w:val="00B94E2C"/>
    <w:rsid w:val="00BB2443"/>
    <w:rsid w:val="00BB24F9"/>
    <w:rsid w:val="00BC064B"/>
    <w:rsid w:val="00BD1841"/>
    <w:rsid w:val="00BD4ED5"/>
    <w:rsid w:val="00BD61E8"/>
    <w:rsid w:val="00BF05ED"/>
    <w:rsid w:val="00C00A9D"/>
    <w:rsid w:val="00C213D7"/>
    <w:rsid w:val="00C26898"/>
    <w:rsid w:val="00C279A7"/>
    <w:rsid w:val="00C330FA"/>
    <w:rsid w:val="00C35F09"/>
    <w:rsid w:val="00C4422F"/>
    <w:rsid w:val="00C45A77"/>
    <w:rsid w:val="00C45FE9"/>
    <w:rsid w:val="00C56672"/>
    <w:rsid w:val="00C61ED6"/>
    <w:rsid w:val="00C70D3D"/>
    <w:rsid w:val="00C81071"/>
    <w:rsid w:val="00C91039"/>
    <w:rsid w:val="00CA1B68"/>
    <w:rsid w:val="00CA39C1"/>
    <w:rsid w:val="00CA4521"/>
    <w:rsid w:val="00CA74D8"/>
    <w:rsid w:val="00CB40E6"/>
    <w:rsid w:val="00CB6284"/>
    <w:rsid w:val="00CC716D"/>
    <w:rsid w:val="00CF62FF"/>
    <w:rsid w:val="00D037B6"/>
    <w:rsid w:val="00D2363C"/>
    <w:rsid w:val="00D42F75"/>
    <w:rsid w:val="00D538A7"/>
    <w:rsid w:val="00D627E0"/>
    <w:rsid w:val="00D721D7"/>
    <w:rsid w:val="00D742BC"/>
    <w:rsid w:val="00D90ECA"/>
    <w:rsid w:val="00D914B8"/>
    <w:rsid w:val="00DA427B"/>
    <w:rsid w:val="00DB2B4E"/>
    <w:rsid w:val="00DB6CAB"/>
    <w:rsid w:val="00DC1893"/>
    <w:rsid w:val="00DC39D7"/>
    <w:rsid w:val="00DD3B8C"/>
    <w:rsid w:val="00DD6980"/>
    <w:rsid w:val="00DE5095"/>
    <w:rsid w:val="00E0007E"/>
    <w:rsid w:val="00E10866"/>
    <w:rsid w:val="00E10B07"/>
    <w:rsid w:val="00E21AC9"/>
    <w:rsid w:val="00E3187E"/>
    <w:rsid w:val="00E3789B"/>
    <w:rsid w:val="00E63153"/>
    <w:rsid w:val="00E701C0"/>
    <w:rsid w:val="00E71A57"/>
    <w:rsid w:val="00E7217F"/>
    <w:rsid w:val="00E81D12"/>
    <w:rsid w:val="00E81E5A"/>
    <w:rsid w:val="00E949B9"/>
    <w:rsid w:val="00EA3245"/>
    <w:rsid w:val="00EA4C8A"/>
    <w:rsid w:val="00EB0E28"/>
    <w:rsid w:val="00EB2513"/>
    <w:rsid w:val="00EB3DBA"/>
    <w:rsid w:val="00EB54DD"/>
    <w:rsid w:val="00EC3001"/>
    <w:rsid w:val="00ED7359"/>
    <w:rsid w:val="00EE0066"/>
    <w:rsid w:val="00EE7A85"/>
    <w:rsid w:val="00EF5B43"/>
    <w:rsid w:val="00F167BF"/>
    <w:rsid w:val="00F30FA5"/>
    <w:rsid w:val="00F3502C"/>
    <w:rsid w:val="00F35BF9"/>
    <w:rsid w:val="00F4223F"/>
    <w:rsid w:val="00F61DC1"/>
    <w:rsid w:val="00F64BEC"/>
    <w:rsid w:val="00F7088F"/>
    <w:rsid w:val="00F76DC4"/>
    <w:rsid w:val="00F82356"/>
    <w:rsid w:val="00F91C8A"/>
    <w:rsid w:val="00F94BC1"/>
    <w:rsid w:val="00FA6866"/>
    <w:rsid w:val="00FC076A"/>
    <w:rsid w:val="00FC5F30"/>
    <w:rsid w:val="00FD260E"/>
    <w:rsid w:val="00FD3188"/>
    <w:rsid w:val="00FE4BD5"/>
    <w:rsid w:val="00FF4B65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076A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B24F9"/>
    <w:pPr>
      <w:tabs>
        <w:tab w:val="left" w:pos="720"/>
        <w:tab w:val="right" w:leader="dot" w:pos="10456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076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C076A"/>
    <w:pPr>
      <w:spacing w:after="100"/>
      <w:ind w:left="480"/>
    </w:pPr>
  </w:style>
  <w:style w:type="character" w:customStyle="1" w:styleId="uv3um">
    <w:name w:val="uv3um"/>
    <w:basedOn w:val="DefaultParagraphFont"/>
    <w:rsid w:val="002A6E48"/>
  </w:style>
  <w:style w:type="paragraph" w:styleId="TOC1">
    <w:name w:val="toc 1"/>
    <w:basedOn w:val="Normal"/>
    <w:next w:val="Normal"/>
    <w:autoRedefine/>
    <w:uiPriority w:val="39"/>
    <w:unhideWhenUsed/>
    <w:rsid w:val="00075DB6"/>
    <w:pPr>
      <w:spacing w:after="100"/>
    </w:pPr>
  </w:style>
  <w:style w:type="character" w:styleId="Emphasis">
    <w:name w:val="Emphasis"/>
    <w:basedOn w:val="DefaultParagraphFont"/>
    <w:uiPriority w:val="20"/>
    <w:qFormat/>
    <w:rsid w:val="00273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319-7038-4243-A352-A1DFF7C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123</cp:revision>
  <cp:lastPrinted>2025-09-25T18:14:00Z</cp:lastPrinted>
  <dcterms:created xsi:type="dcterms:W3CDTF">2024-11-14T18:52:00Z</dcterms:created>
  <dcterms:modified xsi:type="dcterms:W3CDTF">2025-09-25T18:14:00Z</dcterms:modified>
</cp:coreProperties>
</file>