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918A" w14:textId="77777777" w:rsidR="000F0E37" w:rsidRDefault="00993E2D" w:rsidP="00993E2D">
      <w:pPr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 w:rsidRPr="00993E2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t>POLÍTICA SALUD Y SEGURIDAD OCUPACIONAL</w:t>
      </w:r>
    </w:p>
    <w:p w14:paraId="71E016C5" w14:textId="3CD6808C" w:rsidR="000F0E37" w:rsidRDefault="00993E2D" w:rsidP="000F0E37">
      <w:pPr>
        <w:jc w:val="center"/>
        <w:rPr>
          <w:lang w:val="es-419"/>
        </w:rPr>
      </w:pPr>
      <w:r w:rsidRPr="00993E2D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</w:t>
      </w:r>
      <w:r w:rsidR="00AD4679">
        <w:rPr>
          <w:noProof/>
        </w:rPr>
        <w:drawing>
          <wp:inline distT="0" distB="0" distL="0" distR="0" wp14:anchorId="3BACE49C" wp14:editId="5CD448E2">
            <wp:extent cx="996950" cy="996950"/>
            <wp:effectExtent l="0" t="0" r="0" b="0"/>
            <wp:docPr id="1675151589" name="Imagen 3" descr="Placa vermelha com letras brancas em fundo pre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1589" name="Imagen 3" descr="Placa vermelha com letras brancas em fundo pret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82" cy="100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DA96" w14:textId="366FD2C4" w:rsidR="00993E2D" w:rsidRPr="00993E2D" w:rsidRDefault="00F252AA" w:rsidP="00542D4C">
      <w:pPr>
        <w:jc w:val="both"/>
        <w:rPr>
          <w:lang w:val="es-419"/>
        </w:rPr>
      </w:pPr>
      <w:r w:rsidRPr="00F252AA">
        <w:t>Nuestra organización asume el compromiso de garantizar condiciones de trabajo seguras y saludables para todos los colaboradores, contratistas y demás partes interesadas. Para ello, gestionamos de manera preventiva los riesgos relacionados con la seguridad y la salud ocupacional, cumpliendo siempre con los requisitos legales y normativos aplicables</w:t>
      </w:r>
      <w:r w:rsidR="00993E2D" w:rsidRPr="00993E2D">
        <w:rPr>
          <w:lang w:val="es-ES"/>
        </w:rPr>
        <w:t>.</w:t>
      </w:r>
    </w:p>
    <w:p w14:paraId="40A0D9A3" w14:textId="30A7432E" w:rsidR="00DA4F6F" w:rsidRPr="00F252AA" w:rsidRDefault="00F252AA" w:rsidP="000F0E37">
      <w:pPr>
        <w:jc w:val="both"/>
        <w:rPr>
          <w:rFonts w:ascii="Aptos Body" w:hAnsi="Aptos Body"/>
          <w:lang w:val="es-ES"/>
        </w:rPr>
      </w:pPr>
      <w:r w:rsidRPr="00F252AA">
        <w:rPr>
          <w:rFonts w:ascii="Aptos Body" w:hAnsi="Aptos Body"/>
        </w:rPr>
        <w:t>Los lineamientos esenciales de esta política son:</w:t>
      </w:r>
      <w:r w:rsidR="00993E2D" w:rsidRPr="00F252AA">
        <w:rPr>
          <w:rFonts w:ascii="Aptos Body" w:hAnsi="Aptos Body"/>
          <w:lang w:val="es-ES"/>
        </w:rPr>
        <w:t>:</w:t>
      </w:r>
    </w:p>
    <w:p w14:paraId="0812A0FE" w14:textId="28FD9C38" w:rsidR="00F252AA" w:rsidRPr="00F252AA" w:rsidRDefault="00F252AA" w:rsidP="00F252AA">
      <w:pPr>
        <w:pStyle w:val="NormalWeb"/>
        <w:numPr>
          <w:ilvl w:val="0"/>
          <w:numId w:val="11"/>
        </w:numPr>
        <w:rPr>
          <w:rFonts w:ascii="Aptos Body" w:hAnsi="Aptos Body"/>
        </w:rPr>
      </w:pPr>
      <w:r w:rsidRPr="00F252AA">
        <w:rPr>
          <w:rStyle w:val="Strong"/>
          <w:rFonts w:ascii="Aptos Body" w:eastAsiaTheme="majorEastAsia" w:hAnsi="Aptos Body"/>
        </w:rPr>
        <w:t>Cumplimiento normativo</w:t>
      </w:r>
      <w:r w:rsidRPr="00F252AA">
        <w:rPr>
          <w:rFonts w:ascii="Aptos Body" w:hAnsi="Aptos Body"/>
        </w:rPr>
        <w:t>: Asegurar la observancia de todas las disposiciones legales y reglamentarias vinculadas a la seguridad y salud laboral.</w:t>
      </w:r>
    </w:p>
    <w:p w14:paraId="4DB6EEEA" w14:textId="21A05C81" w:rsidR="00F252AA" w:rsidRPr="00F252AA" w:rsidRDefault="00F252AA" w:rsidP="00F252AA">
      <w:pPr>
        <w:pStyle w:val="NormalWeb"/>
        <w:numPr>
          <w:ilvl w:val="0"/>
          <w:numId w:val="11"/>
        </w:numPr>
        <w:rPr>
          <w:rFonts w:ascii="Aptos Body" w:hAnsi="Aptos Body"/>
        </w:rPr>
      </w:pPr>
      <w:r w:rsidRPr="00F252AA">
        <w:rPr>
          <w:rStyle w:val="Strong"/>
          <w:rFonts w:ascii="Aptos Body" w:eastAsiaTheme="majorEastAsia" w:hAnsi="Aptos Body"/>
        </w:rPr>
        <w:t>Prevención de incidentes</w:t>
      </w:r>
      <w:r w:rsidRPr="00F252AA">
        <w:rPr>
          <w:rFonts w:ascii="Aptos Body" w:hAnsi="Aptos Body"/>
        </w:rPr>
        <w:t>: Identificar, evaluar y controlar los peligros que puedan afectar la salud y seguridad, minimizando la ocurrencia de accidentes y enfermedades profesionales.</w:t>
      </w:r>
    </w:p>
    <w:p w14:paraId="7DF85B26" w14:textId="79788FD1" w:rsidR="00F252AA" w:rsidRPr="00F252AA" w:rsidRDefault="00F252AA" w:rsidP="00F252AA">
      <w:pPr>
        <w:pStyle w:val="NormalWeb"/>
        <w:numPr>
          <w:ilvl w:val="0"/>
          <w:numId w:val="11"/>
        </w:numPr>
        <w:rPr>
          <w:rFonts w:ascii="Aptos Body" w:hAnsi="Aptos Body"/>
        </w:rPr>
      </w:pPr>
      <w:r w:rsidRPr="00F252AA">
        <w:rPr>
          <w:rStyle w:val="Strong"/>
          <w:rFonts w:ascii="Aptos Body" w:eastAsiaTheme="majorEastAsia" w:hAnsi="Aptos Body"/>
        </w:rPr>
        <w:t>Mejora permanente</w:t>
      </w:r>
      <w:r w:rsidRPr="00F252AA">
        <w:rPr>
          <w:rFonts w:ascii="Aptos Body" w:hAnsi="Aptos Body"/>
        </w:rPr>
        <w:t>: Aplicar un enfoque sistemático de mejora continua en la gestión de seguridad y salud, evaluando regularmente los resultados e implementando acciones correctivas y preventivas.</w:t>
      </w:r>
    </w:p>
    <w:p w14:paraId="3BCDC055" w14:textId="57EBE9DA" w:rsidR="00F252AA" w:rsidRPr="00F252AA" w:rsidRDefault="00F252AA" w:rsidP="00F252AA">
      <w:pPr>
        <w:pStyle w:val="NormalWeb"/>
        <w:numPr>
          <w:ilvl w:val="0"/>
          <w:numId w:val="11"/>
        </w:numPr>
        <w:rPr>
          <w:rFonts w:ascii="Aptos Body" w:hAnsi="Aptos Body"/>
        </w:rPr>
      </w:pPr>
      <w:r w:rsidRPr="00F252AA">
        <w:rPr>
          <w:rStyle w:val="Strong"/>
          <w:rFonts w:ascii="Aptos Body" w:eastAsiaTheme="majorEastAsia" w:hAnsi="Aptos Body"/>
        </w:rPr>
        <w:t>Participación y consulta</w:t>
      </w:r>
      <w:r w:rsidRPr="00F252AA">
        <w:rPr>
          <w:rFonts w:ascii="Aptos Body" w:hAnsi="Aptos Body"/>
        </w:rPr>
        <w:t>: Promover la colaboración activa de los trabajadores en la identificación de riesgos y en la implementación de mejoras, fortaleciendo una cultura organizacional de seguridad.</w:t>
      </w:r>
    </w:p>
    <w:p w14:paraId="5F585CB6" w14:textId="34CF0B4C" w:rsidR="00F252AA" w:rsidRPr="00F252AA" w:rsidRDefault="00F252AA" w:rsidP="00F252AA">
      <w:pPr>
        <w:pStyle w:val="NormalWeb"/>
        <w:numPr>
          <w:ilvl w:val="0"/>
          <w:numId w:val="11"/>
        </w:numPr>
        <w:rPr>
          <w:rFonts w:ascii="Aptos Body" w:hAnsi="Aptos Body"/>
        </w:rPr>
      </w:pPr>
      <w:r w:rsidRPr="00F252AA">
        <w:rPr>
          <w:rStyle w:val="Strong"/>
          <w:rFonts w:ascii="Aptos Body" w:eastAsiaTheme="majorEastAsia" w:hAnsi="Aptos Body"/>
        </w:rPr>
        <w:t>Capacitación constante</w:t>
      </w:r>
      <w:r w:rsidRPr="00F252AA">
        <w:rPr>
          <w:rFonts w:ascii="Aptos Body" w:hAnsi="Aptos Body"/>
        </w:rPr>
        <w:t>: Brindar formación y sensibilización continua para que todos los empleados comprendan y apliquen los procedimientos de seguridad en sus actividades diarias.</w:t>
      </w:r>
    </w:p>
    <w:p w14:paraId="5BE9982B" w14:textId="2BE3AED7" w:rsidR="00F252AA" w:rsidRPr="00F252AA" w:rsidRDefault="00F252AA" w:rsidP="00F252AA">
      <w:pPr>
        <w:pStyle w:val="NormalWeb"/>
        <w:numPr>
          <w:ilvl w:val="0"/>
          <w:numId w:val="11"/>
        </w:numPr>
        <w:rPr>
          <w:rFonts w:ascii="Aptos Body" w:hAnsi="Aptos Body"/>
        </w:rPr>
      </w:pPr>
      <w:r w:rsidRPr="00F252AA">
        <w:rPr>
          <w:rStyle w:val="Strong"/>
          <w:rFonts w:ascii="Aptos Body" w:eastAsiaTheme="majorEastAsia" w:hAnsi="Aptos Body"/>
        </w:rPr>
        <w:t>Responsabilidad compartida con terceros</w:t>
      </w:r>
      <w:r w:rsidRPr="00F252AA">
        <w:rPr>
          <w:rFonts w:ascii="Aptos Body" w:hAnsi="Aptos Body"/>
        </w:rPr>
        <w:t>: Exigir a contratistas y proveedores el cumplimiento de las normas de salud y seguridad, trabajando en conjunto para mantener un entorno laboral seguro.</w:t>
      </w:r>
    </w:p>
    <w:p w14:paraId="416ED801" w14:textId="69861057" w:rsidR="00542D4C" w:rsidRPr="00F252AA" w:rsidRDefault="00F252AA" w:rsidP="00542D4C">
      <w:pPr>
        <w:jc w:val="both"/>
        <w:rPr>
          <w:rFonts w:ascii="Aptos Body" w:hAnsi="Aptos Body"/>
          <w:b/>
          <w:bCs/>
          <w:lang w:val="es-ES"/>
        </w:rPr>
      </w:pPr>
      <w:r w:rsidRPr="00F252AA">
        <w:rPr>
          <w:rFonts w:ascii="Aptos Body" w:hAnsi="Aptos Body"/>
          <w:b/>
          <w:bCs/>
        </w:rPr>
        <w:t>Esta política será revisada de forma periódica con el fin de mantener su pertinencia, eficacia y alineación con las necesidades de la organización.</w:t>
      </w:r>
      <w:r w:rsidR="00993E2D" w:rsidRPr="00F252AA">
        <w:rPr>
          <w:rFonts w:ascii="Aptos Body" w:hAnsi="Aptos Body"/>
          <w:b/>
          <w:bCs/>
          <w:lang w:val="es-ES"/>
        </w:rPr>
        <w:t>.</w:t>
      </w:r>
    </w:p>
    <w:p w14:paraId="04DE09DE" w14:textId="77777777" w:rsidR="00542D4C" w:rsidRPr="00F252AA" w:rsidRDefault="00542D4C" w:rsidP="00542D4C">
      <w:pPr>
        <w:jc w:val="both"/>
        <w:rPr>
          <w:rFonts w:ascii="Aptos Body" w:hAnsi="Aptos Body"/>
          <w:b/>
          <w:bCs/>
          <w:lang w:val="es-ES"/>
        </w:rPr>
      </w:pPr>
    </w:p>
    <w:p w14:paraId="59FD45CE" w14:textId="77777777" w:rsidR="00F252AA" w:rsidRPr="00F252AA" w:rsidRDefault="00F252AA" w:rsidP="00F252AA">
      <w:pPr>
        <w:jc w:val="center"/>
        <w:rPr>
          <w:rFonts w:ascii="Aptos Body" w:hAnsi="Aptos Body"/>
          <w:b/>
          <w:bCs/>
          <w:lang w:val="es-ES"/>
        </w:rPr>
      </w:pPr>
      <w:r w:rsidRPr="00F252AA">
        <w:rPr>
          <w:rFonts w:ascii="Aptos Body" w:hAnsi="Aptos Body"/>
          <w:b/>
          <w:bCs/>
          <w:lang w:val="es-ES"/>
        </w:rPr>
        <w:t>El Presidente</w:t>
      </w:r>
    </w:p>
    <w:p w14:paraId="646BE792" w14:textId="77777777" w:rsidR="00F252AA" w:rsidRPr="00F252AA" w:rsidRDefault="00F252AA" w:rsidP="00F252AA">
      <w:pPr>
        <w:jc w:val="center"/>
        <w:rPr>
          <w:rFonts w:ascii="Aptos Body" w:hAnsi="Aptos Body"/>
          <w:b/>
          <w:bCs/>
          <w:lang w:val="es-ES"/>
        </w:rPr>
      </w:pPr>
    </w:p>
    <w:p w14:paraId="6DE85D1E" w14:textId="37F5E06E" w:rsidR="00542D4C" w:rsidRPr="00F252AA" w:rsidRDefault="00F252AA" w:rsidP="00F252AA">
      <w:pPr>
        <w:jc w:val="center"/>
        <w:rPr>
          <w:rFonts w:ascii="Aptos Body" w:hAnsi="Aptos Body"/>
          <w:lang w:val="es-419"/>
        </w:rPr>
      </w:pPr>
      <w:bookmarkStart w:id="0" w:name="_Hlk209774138"/>
      <w:r w:rsidRPr="00F252AA">
        <w:rPr>
          <w:rFonts w:ascii="Aptos Body" w:hAnsi="Aptos Body"/>
          <w:b/>
          <w:bCs/>
          <w:lang w:val="es-ES"/>
        </w:rPr>
        <w:t>CESAR A. DUARTE LARRAMENDIA</w:t>
      </w:r>
      <w:r w:rsidRPr="00F252AA">
        <w:rPr>
          <w:rFonts w:ascii="Aptos Body" w:hAnsi="Aptos Body"/>
          <w:b/>
          <w:bCs/>
          <w:lang w:val="es-ES"/>
        </w:rPr>
        <w:br/>
      </w:r>
      <w:r w:rsidRPr="00F252AA">
        <w:rPr>
          <w:rFonts w:ascii="Aptos Body" w:hAnsi="Aptos Body"/>
          <w:lang w:val="es-ES"/>
        </w:rPr>
        <w:t>RED SERV SRL</w:t>
      </w:r>
      <w:bookmarkEnd w:id="0"/>
    </w:p>
    <w:p w14:paraId="14596FB4" w14:textId="1BE3E012" w:rsidR="00377D1D" w:rsidRPr="00F252AA" w:rsidRDefault="00B945EC" w:rsidP="00377D1D">
      <w:pPr>
        <w:pStyle w:val="Heading2"/>
        <w:rPr>
          <w:rFonts w:ascii="Aptos Body" w:hAnsi="Aptos Body"/>
          <w:lang w:val="es-419"/>
        </w:rPr>
      </w:pPr>
      <w:r w:rsidRPr="00F252AA">
        <w:rPr>
          <w:rFonts w:ascii="Aptos Body" w:hAnsi="Aptos Body"/>
          <w:lang w:val="es-419"/>
        </w:rPr>
        <w:t>Historial de Versiones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2052"/>
        <w:gridCol w:w="5148"/>
        <w:gridCol w:w="1911"/>
      </w:tblGrid>
      <w:tr w:rsidR="00B945EC" w:rsidRPr="00F252AA" w14:paraId="593E37BD" w14:textId="77777777" w:rsidTr="00E62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F252AA" w:rsidRDefault="00B945EC" w:rsidP="00B945EC">
            <w:pPr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>Versión</w:t>
            </w:r>
          </w:p>
        </w:tc>
        <w:tc>
          <w:tcPr>
            <w:tcW w:w="2052" w:type="dxa"/>
          </w:tcPr>
          <w:p w14:paraId="451A1779" w14:textId="3D001490" w:rsidR="00B945EC" w:rsidRPr="00F252AA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>Fecha</w:t>
            </w:r>
          </w:p>
        </w:tc>
        <w:tc>
          <w:tcPr>
            <w:tcW w:w="5148" w:type="dxa"/>
          </w:tcPr>
          <w:p w14:paraId="1503614A" w14:textId="6A27F9CD" w:rsidR="00B945EC" w:rsidRPr="00F252AA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F252AA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>Aprueba</w:t>
            </w:r>
          </w:p>
        </w:tc>
      </w:tr>
      <w:tr w:rsidR="00E62F37" w:rsidRPr="00F252AA" w14:paraId="3991D160" w14:textId="77777777" w:rsidTr="00E62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E62F37" w:rsidRPr="00F252AA" w:rsidRDefault="00E62F37" w:rsidP="00E62F37">
            <w:pPr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>000</w:t>
            </w:r>
          </w:p>
        </w:tc>
        <w:tc>
          <w:tcPr>
            <w:tcW w:w="2052" w:type="dxa"/>
          </w:tcPr>
          <w:p w14:paraId="1F7006E8" w14:textId="75BECAD7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sz w:val="20"/>
                <w:szCs w:val="20"/>
              </w:rPr>
              <w:t>Fecha: 01.12.2024</w:t>
            </w:r>
          </w:p>
        </w:tc>
        <w:tc>
          <w:tcPr>
            <w:tcW w:w="5148" w:type="dxa"/>
          </w:tcPr>
          <w:p w14:paraId="27C5B6C4" w14:textId="438C39F6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  <w:r w:rsidRPr="00F252AA">
              <w:rPr>
                <w:rFonts w:ascii="Aptos Body" w:hAnsi="Aptos Body"/>
                <w:lang w:val="es-419"/>
              </w:rPr>
              <w:t>CEO</w:t>
            </w:r>
          </w:p>
        </w:tc>
      </w:tr>
      <w:tr w:rsidR="00E62F37" w:rsidRPr="00F252AA" w14:paraId="1D33F9DE" w14:textId="77777777" w:rsidTr="00E62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E62F37" w:rsidRPr="00F252AA" w:rsidRDefault="00E62F37" w:rsidP="00E62F37">
            <w:pPr>
              <w:rPr>
                <w:rFonts w:ascii="Aptos Body" w:hAnsi="Aptos Body"/>
                <w:lang w:val="es-419"/>
              </w:rPr>
            </w:pPr>
          </w:p>
        </w:tc>
        <w:tc>
          <w:tcPr>
            <w:tcW w:w="2052" w:type="dxa"/>
          </w:tcPr>
          <w:p w14:paraId="4840A8D8" w14:textId="7712D61B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</w:p>
        </w:tc>
        <w:tc>
          <w:tcPr>
            <w:tcW w:w="5148" w:type="dxa"/>
          </w:tcPr>
          <w:p w14:paraId="739A355E" w14:textId="6EE8E129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</w:p>
        </w:tc>
      </w:tr>
      <w:tr w:rsidR="00E62F37" w:rsidRPr="00F252AA" w14:paraId="522CE143" w14:textId="77777777" w:rsidTr="00E62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E62F37" w:rsidRPr="00F252AA" w:rsidRDefault="00E62F37" w:rsidP="00E62F37">
            <w:pPr>
              <w:rPr>
                <w:rFonts w:ascii="Aptos Body" w:hAnsi="Aptos Body"/>
                <w:lang w:val="es-419"/>
              </w:rPr>
            </w:pPr>
          </w:p>
        </w:tc>
        <w:tc>
          <w:tcPr>
            <w:tcW w:w="2052" w:type="dxa"/>
          </w:tcPr>
          <w:p w14:paraId="62CAA430" w14:textId="77777777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</w:p>
        </w:tc>
        <w:tc>
          <w:tcPr>
            <w:tcW w:w="5148" w:type="dxa"/>
          </w:tcPr>
          <w:p w14:paraId="1309C3D8" w14:textId="77777777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E62F37" w:rsidRPr="00F252AA" w:rsidRDefault="00E62F37" w:rsidP="00E62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Body" w:hAnsi="Aptos Body"/>
                <w:lang w:val="es-419"/>
              </w:rPr>
            </w:pPr>
          </w:p>
        </w:tc>
      </w:tr>
    </w:tbl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C88D" w14:textId="77777777" w:rsidR="003A7FA5" w:rsidRDefault="003A7FA5" w:rsidP="003A4E23">
      <w:pPr>
        <w:spacing w:after="0" w:line="240" w:lineRule="auto"/>
      </w:pPr>
      <w:r>
        <w:separator/>
      </w:r>
    </w:p>
  </w:endnote>
  <w:endnote w:type="continuationSeparator" w:id="0">
    <w:p w14:paraId="1105F43C" w14:textId="77777777" w:rsidR="003A7FA5" w:rsidRDefault="003A7FA5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AF5F" w14:textId="77777777" w:rsidR="003A7FA5" w:rsidRDefault="003A7FA5" w:rsidP="003A4E23">
      <w:pPr>
        <w:spacing w:after="0" w:line="240" w:lineRule="auto"/>
      </w:pPr>
      <w:r>
        <w:separator/>
      </w:r>
    </w:p>
  </w:footnote>
  <w:footnote w:type="continuationSeparator" w:id="0">
    <w:p w14:paraId="705B932E" w14:textId="77777777" w:rsidR="003A7FA5" w:rsidRDefault="003A7FA5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661601F1" w:rsidR="00B945EC" w:rsidRDefault="006E21C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C25BC4" wp14:editId="5A77B5EC">
                <wp:simplePos x="0" y="0"/>
                <wp:positionH relativeFrom="column">
                  <wp:posOffset>-216535</wp:posOffset>
                </wp:positionH>
                <wp:positionV relativeFrom="paragraph">
                  <wp:posOffset>-128270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33F556F7" w:rsidR="00AF6E33" w:rsidRPr="00AF6E33" w:rsidRDefault="00AF6E33" w:rsidP="00AF6E33"/>
      </w:tc>
      <w:tc>
        <w:tcPr>
          <w:tcW w:w="5603" w:type="dxa"/>
        </w:tcPr>
        <w:p w14:paraId="44527247" w14:textId="235D8661" w:rsidR="00B945EC" w:rsidRPr="00B945EC" w:rsidRDefault="00B22C15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E62F37" w14:paraId="28EA7F2E" w14:textId="77777777" w:rsidTr="00B945EC">
      <w:tc>
        <w:tcPr>
          <w:tcW w:w="2942" w:type="dxa"/>
          <w:vMerge/>
        </w:tcPr>
        <w:p w14:paraId="6E0ABE15" w14:textId="77777777" w:rsidR="00E62F37" w:rsidRDefault="00E62F37" w:rsidP="00E62F37">
          <w:pPr>
            <w:pStyle w:val="Header"/>
          </w:pPr>
        </w:p>
      </w:tc>
      <w:tc>
        <w:tcPr>
          <w:tcW w:w="5603" w:type="dxa"/>
        </w:tcPr>
        <w:p w14:paraId="2D2B2398" w14:textId="22798EA9" w:rsidR="00E62F37" w:rsidRPr="003E6E28" w:rsidRDefault="00993E2D" w:rsidP="00E62F37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993E2D">
            <w:rPr>
              <w:sz w:val="20"/>
              <w:szCs w:val="20"/>
            </w:rPr>
            <w:t>DOC-007-Politica-SYSO</w:t>
          </w:r>
        </w:p>
      </w:tc>
      <w:tc>
        <w:tcPr>
          <w:tcW w:w="1980" w:type="dxa"/>
        </w:tcPr>
        <w:p w14:paraId="6B0138BC" w14:textId="317F507A" w:rsidR="00E62F37" w:rsidRPr="00B945EC" w:rsidRDefault="00E62F37" w:rsidP="00E62F37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542D4C">
            <w:rPr>
              <w:sz w:val="20"/>
              <w:szCs w:val="20"/>
            </w:rPr>
            <w:t>05</w:t>
          </w:r>
          <w:r w:rsidRPr="00B945EC">
            <w:rPr>
              <w:sz w:val="20"/>
              <w:szCs w:val="20"/>
            </w:rPr>
            <w:t>.2024</w:t>
          </w:r>
        </w:p>
      </w:tc>
    </w:tr>
    <w:tr w:rsidR="00E62F37" w14:paraId="5C7E3FFF" w14:textId="77777777" w:rsidTr="00B945EC">
      <w:tc>
        <w:tcPr>
          <w:tcW w:w="2942" w:type="dxa"/>
          <w:vMerge/>
        </w:tcPr>
        <w:p w14:paraId="471DDD5B" w14:textId="77777777" w:rsidR="00E62F37" w:rsidRDefault="00E62F37" w:rsidP="00E62F37">
          <w:pPr>
            <w:pStyle w:val="Header"/>
          </w:pPr>
        </w:p>
      </w:tc>
      <w:tc>
        <w:tcPr>
          <w:tcW w:w="5603" w:type="dxa"/>
        </w:tcPr>
        <w:p w14:paraId="5FC1B723" w14:textId="791C8996" w:rsidR="00E62F37" w:rsidRPr="00B945EC" w:rsidRDefault="00E62F37" w:rsidP="00E62F37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Crea:EGC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383F45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E62F37" w:rsidRPr="00B945EC" w:rsidRDefault="00E62F37" w:rsidP="00E62F37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5354ECD3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9F93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5617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051999"/>
    <w:multiLevelType w:val="hybridMultilevel"/>
    <w:tmpl w:val="59B60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6C1"/>
    <w:multiLevelType w:val="multilevel"/>
    <w:tmpl w:val="3D8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53916"/>
    <w:multiLevelType w:val="multilevel"/>
    <w:tmpl w:val="70A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039F0"/>
    <w:multiLevelType w:val="hybridMultilevel"/>
    <w:tmpl w:val="CE96E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7ECE"/>
    <w:multiLevelType w:val="multilevel"/>
    <w:tmpl w:val="E3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F76CE"/>
    <w:multiLevelType w:val="multilevel"/>
    <w:tmpl w:val="048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C0CB8"/>
    <w:multiLevelType w:val="hybridMultilevel"/>
    <w:tmpl w:val="50B48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1277C"/>
    <w:multiLevelType w:val="multilevel"/>
    <w:tmpl w:val="147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53C85"/>
    <w:multiLevelType w:val="hybridMultilevel"/>
    <w:tmpl w:val="E33C2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506258">
    <w:abstractNumId w:val="9"/>
  </w:num>
  <w:num w:numId="2" w16cid:durableId="2026319856">
    <w:abstractNumId w:val="6"/>
  </w:num>
  <w:num w:numId="3" w16cid:durableId="545337571">
    <w:abstractNumId w:val="3"/>
  </w:num>
  <w:num w:numId="4" w16cid:durableId="448663118">
    <w:abstractNumId w:val="4"/>
  </w:num>
  <w:num w:numId="5" w16cid:durableId="1191070079">
    <w:abstractNumId w:val="1"/>
  </w:num>
  <w:num w:numId="6" w16cid:durableId="569845644">
    <w:abstractNumId w:val="8"/>
  </w:num>
  <w:num w:numId="7" w16cid:durableId="946619379">
    <w:abstractNumId w:val="0"/>
  </w:num>
  <w:num w:numId="8" w16cid:durableId="1397043953">
    <w:abstractNumId w:val="2"/>
  </w:num>
  <w:num w:numId="9" w16cid:durableId="913317123">
    <w:abstractNumId w:val="5"/>
  </w:num>
  <w:num w:numId="10" w16cid:durableId="1045830151">
    <w:abstractNumId w:val="7"/>
  </w:num>
  <w:num w:numId="11" w16cid:durableId="145047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6391"/>
    <w:rsid w:val="000074CC"/>
    <w:rsid w:val="00024935"/>
    <w:rsid w:val="00037144"/>
    <w:rsid w:val="000663CC"/>
    <w:rsid w:val="00090402"/>
    <w:rsid w:val="000A4AB9"/>
    <w:rsid w:val="000B2D24"/>
    <w:rsid w:val="000B524A"/>
    <w:rsid w:val="000E1F1A"/>
    <w:rsid w:val="000F0E37"/>
    <w:rsid w:val="000F3200"/>
    <w:rsid w:val="00112A3C"/>
    <w:rsid w:val="001168EF"/>
    <w:rsid w:val="00135B5E"/>
    <w:rsid w:val="001366FB"/>
    <w:rsid w:val="00165D6E"/>
    <w:rsid w:val="00183276"/>
    <w:rsid w:val="00192F93"/>
    <w:rsid w:val="001C4D83"/>
    <w:rsid w:val="001D2187"/>
    <w:rsid w:val="00201BEA"/>
    <w:rsid w:val="002466FB"/>
    <w:rsid w:val="00257E86"/>
    <w:rsid w:val="002736C6"/>
    <w:rsid w:val="00295DA6"/>
    <w:rsid w:val="002A4978"/>
    <w:rsid w:val="002C5F86"/>
    <w:rsid w:val="002D1AC3"/>
    <w:rsid w:val="002D5B18"/>
    <w:rsid w:val="002F7E6F"/>
    <w:rsid w:val="003137F5"/>
    <w:rsid w:val="003567DA"/>
    <w:rsid w:val="003658D6"/>
    <w:rsid w:val="00373C6C"/>
    <w:rsid w:val="00377D1D"/>
    <w:rsid w:val="0038218F"/>
    <w:rsid w:val="00383F45"/>
    <w:rsid w:val="00387C16"/>
    <w:rsid w:val="00387C1D"/>
    <w:rsid w:val="0039586B"/>
    <w:rsid w:val="003A4E23"/>
    <w:rsid w:val="003A7FA5"/>
    <w:rsid w:val="003B4E8A"/>
    <w:rsid w:val="003D38DE"/>
    <w:rsid w:val="003E6E28"/>
    <w:rsid w:val="004003E4"/>
    <w:rsid w:val="004643FB"/>
    <w:rsid w:val="00523913"/>
    <w:rsid w:val="00542D4C"/>
    <w:rsid w:val="00547619"/>
    <w:rsid w:val="005A13D5"/>
    <w:rsid w:val="005A19C6"/>
    <w:rsid w:val="005C081F"/>
    <w:rsid w:val="005C6137"/>
    <w:rsid w:val="005D3457"/>
    <w:rsid w:val="005E1438"/>
    <w:rsid w:val="005E2612"/>
    <w:rsid w:val="006012BD"/>
    <w:rsid w:val="00630280"/>
    <w:rsid w:val="00643AB1"/>
    <w:rsid w:val="0069769B"/>
    <w:rsid w:val="006C622F"/>
    <w:rsid w:val="006D1268"/>
    <w:rsid w:val="006D511E"/>
    <w:rsid w:val="006E21C4"/>
    <w:rsid w:val="00701ADD"/>
    <w:rsid w:val="00715BAE"/>
    <w:rsid w:val="0072198F"/>
    <w:rsid w:val="007D3675"/>
    <w:rsid w:val="0080688D"/>
    <w:rsid w:val="008245C3"/>
    <w:rsid w:val="00834294"/>
    <w:rsid w:val="0088570C"/>
    <w:rsid w:val="00893EDB"/>
    <w:rsid w:val="008B79A6"/>
    <w:rsid w:val="008C436E"/>
    <w:rsid w:val="008E69E8"/>
    <w:rsid w:val="008E7B9E"/>
    <w:rsid w:val="00912BFC"/>
    <w:rsid w:val="00935F9F"/>
    <w:rsid w:val="0094705C"/>
    <w:rsid w:val="00977585"/>
    <w:rsid w:val="00992657"/>
    <w:rsid w:val="00993E2D"/>
    <w:rsid w:val="009E0A76"/>
    <w:rsid w:val="009F20D4"/>
    <w:rsid w:val="00A122AD"/>
    <w:rsid w:val="00A12B2B"/>
    <w:rsid w:val="00A3768C"/>
    <w:rsid w:val="00A54B57"/>
    <w:rsid w:val="00A96A1D"/>
    <w:rsid w:val="00AA28ED"/>
    <w:rsid w:val="00AA4A8E"/>
    <w:rsid w:val="00AA7615"/>
    <w:rsid w:val="00AB59A0"/>
    <w:rsid w:val="00AD4679"/>
    <w:rsid w:val="00AF1C00"/>
    <w:rsid w:val="00AF6E33"/>
    <w:rsid w:val="00B11601"/>
    <w:rsid w:val="00B22C15"/>
    <w:rsid w:val="00B41694"/>
    <w:rsid w:val="00B721F4"/>
    <w:rsid w:val="00B77FA6"/>
    <w:rsid w:val="00B945EC"/>
    <w:rsid w:val="00C10DBB"/>
    <w:rsid w:val="00C26898"/>
    <w:rsid w:val="00C279A7"/>
    <w:rsid w:val="00C4422F"/>
    <w:rsid w:val="00C45A77"/>
    <w:rsid w:val="00C45FE9"/>
    <w:rsid w:val="00C54789"/>
    <w:rsid w:val="00C91039"/>
    <w:rsid w:val="00CA1B68"/>
    <w:rsid w:val="00CA74D8"/>
    <w:rsid w:val="00CC2F4D"/>
    <w:rsid w:val="00CC716D"/>
    <w:rsid w:val="00CE7F44"/>
    <w:rsid w:val="00CF62FF"/>
    <w:rsid w:val="00D23407"/>
    <w:rsid w:val="00D627E0"/>
    <w:rsid w:val="00D63C15"/>
    <w:rsid w:val="00D65390"/>
    <w:rsid w:val="00D82F98"/>
    <w:rsid w:val="00DA427B"/>
    <w:rsid w:val="00DA4F6F"/>
    <w:rsid w:val="00DB6CAB"/>
    <w:rsid w:val="00E10B07"/>
    <w:rsid w:val="00E3187E"/>
    <w:rsid w:val="00E4486C"/>
    <w:rsid w:val="00E62F37"/>
    <w:rsid w:val="00E63153"/>
    <w:rsid w:val="00E81D12"/>
    <w:rsid w:val="00E949B9"/>
    <w:rsid w:val="00EA3245"/>
    <w:rsid w:val="00EB3DBA"/>
    <w:rsid w:val="00EB54DD"/>
    <w:rsid w:val="00EE7A85"/>
    <w:rsid w:val="00EF5B43"/>
    <w:rsid w:val="00F252AA"/>
    <w:rsid w:val="00F35BF9"/>
    <w:rsid w:val="00F64BEC"/>
    <w:rsid w:val="00F87D33"/>
    <w:rsid w:val="00FC5F30"/>
    <w:rsid w:val="00FD3188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10</cp:revision>
  <cp:lastPrinted>2025-09-26T13:27:00Z</cp:lastPrinted>
  <dcterms:created xsi:type="dcterms:W3CDTF">2025-03-17T19:20:00Z</dcterms:created>
  <dcterms:modified xsi:type="dcterms:W3CDTF">2025-09-26T13:27:00Z</dcterms:modified>
</cp:coreProperties>
</file>